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>
        <w:rPr>
          <w:rFonts w:ascii="Courier New" w:eastAsia="Times New Roman" w:hAnsi="Courier New" w:cs="Courier New"/>
          <w:color w:val="000000"/>
          <w:sz w:val="20"/>
          <w:lang w:eastAsia="fr-FR"/>
        </w:rPr>
        <w:t>&gt;&gt; 5 sept 2013</w:t>
      </w:r>
    </w:p>
    <w:p w:rsid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Arial" w:eastAsia="Times New Roman" w:hAnsi="Arial" w:cs="Arial"/>
          <w:color w:val="000000"/>
          <w:sz w:val="40"/>
          <w:szCs w:val="36"/>
          <w:lang w:eastAsia="fr-FR"/>
        </w:rPr>
        <w:t>Colloque fr</w:t>
      </w:r>
      <w:r>
        <w:rPr>
          <w:rFonts w:ascii="Arial" w:eastAsia="Times New Roman" w:hAnsi="Arial" w:cs="Arial"/>
          <w:color w:val="000000"/>
          <w:sz w:val="40"/>
          <w:szCs w:val="36"/>
          <w:lang w:eastAsia="fr-FR"/>
        </w:rPr>
        <w:t>anco-allemand sur les élections allemandes à</w:t>
      </w:r>
      <w:r w:rsidRPr="001574CF">
        <w:rPr>
          <w:rFonts w:ascii="Arial" w:eastAsia="Times New Roman" w:hAnsi="Arial" w:cs="Arial"/>
          <w:color w:val="000000"/>
          <w:sz w:val="40"/>
          <w:szCs w:val="36"/>
          <w:lang w:eastAsia="fr-FR"/>
        </w:rPr>
        <w:t xml:space="preserve"> Sciences Po Paris  </w:t>
      </w:r>
    </w:p>
    <w:p w:rsid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>
        <w:rPr>
          <w:rFonts w:ascii="Courier New" w:eastAsia="Times New Roman" w:hAnsi="Courier New" w:cs="Courier New"/>
          <w:noProof/>
          <w:color w:val="000000"/>
          <w:sz w:val="20"/>
          <w:lang w:eastAsia="fr-FR"/>
        </w:rPr>
        <w:drawing>
          <wp:inline distT="0" distB="0" distL="0" distR="0">
            <wp:extent cx="5755640" cy="336613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36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</w:p>
    <w:p w:rsidR="001574CF" w:rsidRPr="005A655F" w:rsidRDefault="001574CF" w:rsidP="001574CF">
      <w:pPr>
        <w:pStyle w:val="PrformatHTML"/>
        <w:shd w:val="clear" w:color="auto" w:fill="FFFFFF"/>
        <w:jc w:val="both"/>
        <w:rPr>
          <w:rStyle w:val="MachinecrireHTML"/>
          <w:b/>
          <w:color w:val="000000"/>
        </w:rPr>
      </w:pPr>
      <w:r w:rsidRPr="005A655F">
        <w:rPr>
          <w:rStyle w:val="MachinecrireHTML"/>
          <w:b/>
          <w:color w:val="000000"/>
        </w:rPr>
        <w:t xml:space="preserve">De gauche à droite : Séverin </w:t>
      </w:r>
      <w:proofErr w:type="gramStart"/>
      <w:r w:rsidRPr="005A655F">
        <w:rPr>
          <w:rStyle w:val="MachinecrireHTML"/>
          <w:b/>
          <w:color w:val="000000"/>
        </w:rPr>
        <w:t>Fischer(</w:t>
      </w:r>
      <w:proofErr w:type="gramEnd"/>
      <w:r w:rsidRPr="005A655F">
        <w:rPr>
          <w:rStyle w:val="MachinecrireHTML"/>
          <w:b/>
          <w:color w:val="000000"/>
        </w:rPr>
        <w:t xml:space="preserve">énergies), Rachel </w:t>
      </w:r>
      <w:proofErr w:type="spellStart"/>
      <w:r w:rsidRPr="005A655F">
        <w:rPr>
          <w:rStyle w:val="MachinecrireHTML"/>
          <w:b/>
          <w:color w:val="000000"/>
        </w:rPr>
        <w:t>Guyet</w:t>
      </w:r>
      <w:proofErr w:type="spellEnd"/>
      <w:r w:rsidRPr="005A655F">
        <w:rPr>
          <w:rStyle w:val="MachinecrireHTML"/>
          <w:b/>
          <w:color w:val="000000"/>
        </w:rPr>
        <w:t xml:space="preserve">, </w:t>
      </w:r>
      <w:proofErr w:type="spellStart"/>
      <w:r w:rsidRPr="005A655F">
        <w:rPr>
          <w:rStyle w:val="MachinecrireHTML"/>
          <w:b/>
          <w:color w:val="000000"/>
        </w:rPr>
        <w:t>Klauss</w:t>
      </w:r>
      <w:proofErr w:type="spellEnd"/>
      <w:r w:rsidRPr="005A655F">
        <w:rPr>
          <w:rStyle w:val="MachinecrireHTML"/>
          <w:b/>
          <w:color w:val="000000"/>
        </w:rPr>
        <w:t xml:space="preserve"> </w:t>
      </w:r>
      <w:proofErr w:type="spellStart"/>
      <w:r w:rsidRPr="005A655F">
        <w:rPr>
          <w:rStyle w:val="MachinecrireHTML"/>
          <w:b/>
          <w:color w:val="000000"/>
        </w:rPr>
        <w:t>Dorre</w:t>
      </w:r>
      <w:proofErr w:type="spellEnd"/>
      <w:r w:rsidRPr="005A655F">
        <w:rPr>
          <w:rStyle w:val="MachinecrireHTML"/>
          <w:b/>
          <w:color w:val="000000"/>
        </w:rPr>
        <w:t xml:space="preserve">(sociologue, FSU Jena), Catherine Perron (animatrice, Sciences Po, Ulrike </w:t>
      </w:r>
      <w:proofErr w:type="spellStart"/>
      <w:r w:rsidRPr="005A655F">
        <w:rPr>
          <w:rStyle w:val="MachinecrireHTML"/>
          <w:b/>
          <w:color w:val="000000"/>
        </w:rPr>
        <w:t>Guerot</w:t>
      </w:r>
      <w:proofErr w:type="spellEnd"/>
      <w:r w:rsidRPr="005A655F">
        <w:rPr>
          <w:rStyle w:val="MachinecrireHTML"/>
          <w:b/>
          <w:color w:val="000000"/>
        </w:rPr>
        <w:t xml:space="preserve"> (écologiste), Christian </w:t>
      </w:r>
      <w:proofErr w:type="spellStart"/>
      <w:r w:rsidRPr="005A655F">
        <w:rPr>
          <w:rStyle w:val="MachinecrireHTML"/>
          <w:b/>
          <w:color w:val="000000"/>
        </w:rPr>
        <w:t>Lequesne</w:t>
      </w:r>
      <w:proofErr w:type="spellEnd"/>
      <w:r w:rsidRPr="005A655F">
        <w:rPr>
          <w:rStyle w:val="MachinecrireHTML"/>
          <w:b/>
          <w:color w:val="000000"/>
        </w:rPr>
        <w:t xml:space="preserve"> (Sciences Po)</w:t>
      </w:r>
    </w:p>
    <w:p w:rsidR="001574CF" w:rsidRPr="005A655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lang w:eastAsia="fr-FR"/>
        </w:rPr>
      </w:pP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Les intervenants, experts et universitaires allemands, ont exposé chacun leur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propre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vision, exclusivement selon leurs spécialités  et conclu sur une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possibilité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d'influence 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eventuelle</w:t>
      </w:r>
      <w:proofErr w:type="spell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de ces thèmes essentiels sur la campagne des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élections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allemandes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Il semble que  ces élections n'apporteront pas beaucoup de résultats tant les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défis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actuels de l'Allemagne sont importants et ne sont pas encore traités :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Accélérer l'intégration européenne avec une nouvelle dynamique de la coopération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franco-allemande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, mais que peut y faire l'Allemagne?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Réussir à combiner le maintien de la compétitivité de l'industrie allemande avec 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la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lutte contre la pauvreté et en particulier contre la précarité par un abandon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de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sa politique d'austérité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menée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depuis près de 15 ans à contre-courant de la plupart des autres pays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européens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, mais n'est-ce pas risqué?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La maîtrise de la crise financière européenne par l'abandon du "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Too</w:t>
      </w:r>
      <w:proofErr w:type="spell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big</w:t>
      </w:r>
      <w:proofErr w:type="spell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to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spellStart"/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fail</w:t>
      </w:r>
      <w:proofErr w:type="spellEnd"/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",  par l'accès aux Euro Bonds  et par une solidarité accrue avec les autres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pays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européens, mais à quel prix?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Harmoniser, ou au moins articuler, les profondes différences de vision, de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lastRenderedPageBreak/>
        <w:t>stratégie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et de politique économique, sociale et structurelle entre la France et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l'Allemagne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?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Un sociologue a mis en garde sur le miracle de l'emploi en Allemagne découlant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de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la politique volontariste de l'Agenda 2010 du chancelier Gerhard Schroeder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dont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le cœur est la réforme du marché du travail selon les lois 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Hartz</w:t>
      </w:r>
      <w:proofErr w:type="spell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influençant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le système de couverture sociale et restreignant les prestations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pour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les chômeurs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L'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eventail</w:t>
      </w:r>
      <w:proofErr w:type="spell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des revenus s'est nettement élargi avec de 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developpement</w:t>
      </w:r>
      <w:proofErr w:type="spell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des emplois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précaires</w:t>
      </w:r>
      <w:proofErr w:type="gramEnd"/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La dérégulation du marché du travail a rendu le retour à l'emploi plus difficile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pour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de nombreux chômeurs qui font de gros efforts avec peu de résultats menant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au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développement d'activités secondaires 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precaires</w:t>
      </w:r>
      <w:proofErr w:type="spell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ou à temps partiel provoquant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l'apparition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de la "mobilité circulaire" sans emploi permanent.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Les chômeurs prennent des habitudes de stricte survie et se considèrent à part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de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la société comme une minorité stigmatisée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La logique de 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Hartz</w:t>
      </w:r>
      <w:proofErr w:type="spell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IV  provoque l'abandon des aspirations sur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</w:t>
      </w: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certains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  modes de vie, sur la qualité d'existence et la dégradation de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l'emploi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par la précarisation  avec  un effet négatif sur le nombre de chômeurs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découragés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qui semble diminuer par marginalisation 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Cette situation n'est donc pas une complète 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success</w:t>
      </w:r>
      <w:proofErr w:type="spell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story pour l'économie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allemande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, faut-il donc en revoir le modèle? Elle sera néanmoins sans effet sur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le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résultat des élections car ces populations en insécurité sociale s'en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désintéressent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Le spécialiste de la politique énergétique a montré les grandes étapes de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l'évolution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de cette politique depuis l'abandon du nucléaire en 2000 sans "road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spellStart"/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map</w:t>
      </w:r>
      <w:proofErr w:type="spellEnd"/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" mais  en 2007 la définition d'une politique climatique et d'un programme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énergétique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puis en 2010 les limitations d'une extension de la durée de vie des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centrales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Après Fukushima le nucléaire prend un rôle idéologique et  les verts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gagnent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les élections régionales du Bade Wurtemberg. Les décisions 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strategiques</w:t>
      </w:r>
      <w:proofErr w:type="spell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sont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prises par des commissions d'éthique et non pas par des politiques afin de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définir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une politique de long terme 2020- 2050 où l'on vise la domination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exclusive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des 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energies</w:t>
      </w:r>
      <w:proofErr w:type="spell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renouvelables,  la sortie totale du nucléaire  et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l'accroissement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immédiat de la part du renouvelable pour la protection du climat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confirmés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par un consensus général.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L'opinion publique a eu un grand rôle sur l'adoption de la politique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énergétique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, ses objectifs, sa mise en œuvre et sa vitesse d'application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ambitieuse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Elle ne s'adresse qu'au secteur électrique mais pas encore  au transport, ni au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chauffage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et le débat connait une complexité croissante prenant en compte un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fort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impact sur les institutions.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lastRenderedPageBreak/>
        <w:t xml:space="preserve">Le fédéralisme allemand ralenti la réflexion et nécessite l'intervention de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quatre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ministres qui induit des difficultés de coordination.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Dans les énergies renouvelables on assiste à une domination de l'éolien et de la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biomasse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, le photovoltaïque connaissant une croissance  plus limitée.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Le prix de l'électricité s'accroît pour les usages domestiques. Les politiques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régionales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, les prix et les transferts de gains sont différents selon les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régions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Le nucléaire n'aura pas d'influence sur les élections par contre les différences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entre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les partis  et entre les régions peut avoir une importance pour les prix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de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l'électricité, la vitesse de la croissance des renouvelables et de la 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Grid</w:t>
      </w:r>
      <w:proofErr w:type="spell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électrique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La campagne s'avère  ennuyeuse, beaucoup de questions ne sont pas traitées,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l'approche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libérale dominante n'est pas discutée, on souhaite se renouveler par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un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modèle alternatif mais on n'en trouve pas de nouveau. L'économie n'étant pas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le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sujet de la campagne,  l'austérité n'est pas remise en cause et  76 % des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Allemands se déclarent heureux de leur vie actuelle.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Malgré de grosses contradictions dans la politique allemande le modèle marche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bien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face aux autres politiques européennes. Les Allemands acceptent de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continuer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ainsi et de travailler dur sans remise en cause. L'Europe et la France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ont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besoin d'une politique allemande forte en particulier sur la Défense, sur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ses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institutions, sur la solidarité et les transferts financiers et  sur l'union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bancaire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L'Allemagne maintient sa confiance en l'Union Européenne.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Une intervention sur l'écologie fait apparaître les différences profondes entre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la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France et l'Allemagne. La France connaît un débat national sur l'énergie mais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avec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peu de résultats alors qu'elle pourrait bénéficier de l'expérience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allemande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sur la transition énergétique et la décroissance du carbone ainsi que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sur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le nucléaire.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L'Allemagne a élaboré une vision de long terme sur la transition énergétique ce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qui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n'est pas le cas de la France où l'on trouve 77 % de la population favorable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au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nucléaire et où le citoyen n'est pas intégré dans la prise de décision locale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sur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les coûts et sur les prix de l'énergie en particulier.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La France n'a pas de modèle économique pour les grandes sociétés électriques que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les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allemands ont révisé grâce à leur décentralisation par rapport au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centralisme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français ce qui provoque toujours une incompréhension.  La précarité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énergétique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également a été prise en compte en France alors qu'elle ne l'est pas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en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Allemagne qui a besoin de définir une politique sociale sur l'énergie.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Plus globalement, pour terminer les exposés, le modèle allemand exprime de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profonds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désaccords avec le modèle français où les comparaisons  systémiques 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lastRenderedPageBreak/>
        <w:t>fréquentes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deviennent culturelles, émotives et irrationnelles.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Le modèle allemand est celui du social  de marché avec son mode de gouvernement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par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le capitalisme anglo-saxon où  il stabilise les profits.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Le pôle central de réflexion est celui de la démocratie de la réforme 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capitaliste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allemande 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Hartz</w:t>
      </w:r>
      <w:proofErr w:type="spell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 où  le cœur de l'emploi est sécurisé, mais a la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marge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 la précarité est  croissante et les garanties sociales sont devenues 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insuffisantes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ce qui malgré tout ne semble pas constituer un thème majeur  de la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campagne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.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L'austérité est-elle un sujet de la campagne qui amène à la  lutte entre un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exécutif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discrétionnaire  pratiqué par la France et l'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hyperparlementarisme</w:t>
      </w:r>
      <w:proofErr w:type="spell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mis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en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œuvre par l'Allemagne  capable de changements profonds alors que la France ne 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proofErr w:type="gram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semble</w:t>
      </w:r>
      <w:proofErr w:type="gramEnd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 pas en être capable?</w:t>
      </w: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</w:p>
    <w:p w:rsidR="001574CF" w:rsidRPr="001574CF" w:rsidRDefault="001574CF" w:rsidP="001574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lang w:eastAsia="fr-FR"/>
        </w:rPr>
      </w:pPr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 xml:space="preserve">Louis Edouard </w:t>
      </w:r>
      <w:proofErr w:type="spellStart"/>
      <w:r w:rsidRPr="001574CF">
        <w:rPr>
          <w:rFonts w:ascii="Courier New" w:eastAsia="Times New Roman" w:hAnsi="Courier New" w:cs="Courier New"/>
          <w:color w:val="000000"/>
          <w:sz w:val="20"/>
          <w:lang w:eastAsia="fr-FR"/>
        </w:rPr>
        <w:t>Berreur</w:t>
      </w:r>
      <w:proofErr w:type="spellEnd"/>
    </w:p>
    <w:p w:rsidR="00884154" w:rsidRDefault="00884154"/>
    <w:sectPr w:rsidR="00884154" w:rsidSect="0088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1574CF"/>
    <w:rsid w:val="000A5414"/>
    <w:rsid w:val="001574CF"/>
    <w:rsid w:val="001803B1"/>
    <w:rsid w:val="005A655F"/>
    <w:rsid w:val="006942FA"/>
    <w:rsid w:val="00884154"/>
    <w:rsid w:val="00A8597B"/>
    <w:rsid w:val="00AC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1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574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8"/>
      <w:szCs w:val="28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574CF"/>
    <w:rPr>
      <w:rFonts w:ascii="Courier New" w:eastAsia="Times New Roman" w:hAnsi="Courier New" w:cs="Courier New"/>
      <w:sz w:val="28"/>
      <w:szCs w:val="28"/>
      <w:lang w:eastAsia="fr-FR"/>
    </w:rPr>
  </w:style>
  <w:style w:type="character" w:styleId="MachinecrireHTML">
    <w:name w:val="HTML Typewriter"/>
    <w:basedOn w:val="Policepardfaut"/>
    <w:uiPriority w:val="99"/>
    <w:semiHidden/>
    <w:unhideWhenUsed/>
    <w:rsid w:val="001574CF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1169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2014-03-06T12:36:00Z</dcterms:created>
  <dcterms:modified xsi:type="dcterms:W3CDTF">2014-03-06T12:36:00Z</dcterms:modified>
</cp:coreProperties>
</file>